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3B" w:rsidRPr="00B865B6" w:rsidRDefault="005B0179">
      <w:pPr>
        <w:rPr>
          <w:b/>
        </w:rPr>
      </w:pPr>
      <w:r w:rsidRPr="00B865B6">
        <w:rPr>
          <w:b/>
        </w:rPr>
        <w:t>Article Sources:</w:t>
      </w:r>
    </w:p>
    <w:p w:rsidR="005B0179" w:rsidRDefault="005B0179">
      <w:r>
        <w:t xml:space="preserve">Bloomberg </w:t>
      </w:r>
    </w:p>
    <w:p w:rsidR="005B0179" w:rsidRDefault="005B0179">
      <w:r>
        <w:t>Mintel</w:t>
      </w:r>
    </w:p>
    <w:p w:rsidR="005B0179" w:rsidRDefault="005B0179">
      <w:r>
        <w:t>Statista</w:t>
      </w:r>
      <w:bookmarkStart w:id="0" w:name="_GoBack"/>
      <w:bookmarkEnd w:id="0"/>
    </w:p>
    <w:p w:rsidR="005B0179" w:rsidRDefault="005B0179">
      <w:r>
        <w:t>S&amp;P Capital IQ</w:t>
      </w:r>
    </w:p>
    <w:p w:rsidR="005B0179" w:rsidRDefault="005B0179">
      <w:r>
        <w:t>Snyder’s-Lance Investor Relations</w:t>
      </w:r>
    </w:p>
    <w:p w:rsidR="005B0179" w:rsidRDefault="005B0179"/>
    <w:sectPr w:rsidR="005B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79"/>
    <w:rsid w:val="005B0179"/>
    <w:rsid w:val="00914A3B"/>
    <w:rsid w:val="00B8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EE6F"/>
  <w15:chartTrackingRefBased/>
  <w15:docId w15:val="{D94C03EC-82DD-4207-A075-33E76CB5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</dc:creator>
  <cp:keywords/>
  <dc:description/>
  <cp:lastModifiedBy>Cherry</cp:lastModifiedBy>
  <cp:revision>2</cp:revision>
  <dcterms:created xsi:type="dcterms:W3CDTF">2016-07-24T17:44:00Z</dcterms:created>
  <dcterms:modified xsi:type="dcterms:W3CDTF">2016-07-24T17:48:00Z</dcterms:modified>
</cp:coreProperties>
</file>